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B4" w:rsidRPr="00702FB4" w:rsidRDefault="00702FB4" w:rsidP="00702FB4">
      <w:pPr>
        <w:jc w:val="center"/>
        <w:outlineLvl w:val="0"/>
        <w:rPr>
          <w:rFonts w:ascii="Arial" w:hAnsi="Arial" w:cs="Arial"/>
          <w:b/>
          <w:bCs/>
          <w:color w:val="4B4D4C"/>
          <w:kern w:val="36"/>
          <w:sz w:val="20"/>
          <w:szCs w:val="20"/>
        </w:rPr>
      </w:pPr>
      <w:r w:rsidRPr="00702FB4">
        <w:rPr>
          <w:rFonts w:ascii="Arial" w:hAnsi="Arial" w:cs="Arial"/>
          <w:b/>
          <w:bCs/>
          <w:color w:val="0D14BC"/>
          <w:kern w:val="36"/>
          <w:sz w:val="20"/>
          <w:szCs w:val="20"/>
        </w:rPr>
        <w:t>Инструкция по укладке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Данная инструкция предоставляет Вам достаточно информации, чтобы произвести укладку. Конечно, указанные ниже советы должны дополняться профессиональными знаниями, необходимыми для такого рода деятельности.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jc w:val="both"/>
        <w:outlineLvl w:val="0"/>
        <w:rPr>
          <w:rFonts w:ascii="Arial" w:hAnsi="Arial" w:cs="Arial"/>
          <w:b/>
          <w:bCs/>
          <w:color w:val="4B4D4C"/>
          <w:kern w:val="36"/>
          <w:sz w:val="20"/>
          <w:szCs w:val="20"/>
        </w:rPr>
      </w:pPr>
      <w:r w:rsidRPr="00702FB4">
        <w:rPr>
          <w:rFonts w:ascii="Arial" w:hAnsi="Arial" w:cs="Arial"/>
          <w:b/>
          <w:bCs/>
          <w:color w:val="4B4D4C"/>
          <w:kern w:val="36"/>
          <w:sz w:val="20"/>
          <w:szCs w:val="20"/>
        </w:rPr>
        <w:t> </w:t>
      </w:r>
      <w:r w:rsidRPr="00702FB4">
        <w:rPr>
          <w:rFonts w:ascii="Arial" w:hAnsi="Arial" w:cs="Arial"/>
          <w:b/>
          <w:bCs/>
          <w:color w:val="0D14BC"/>
          <w:kern w:val="36"/>
          <w:sz w:val="20"/>
          <w:szCs w:val="20"/>
        </w:rPr>
        <w:t>Подготовка основания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Тип основания, его качество и подготовка к укладке имеют решающее влияние на результат укладки.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 xml:space="preserve">Во избежание неровностей на покрытии и его повреждения после укладки, поверхность основания должна быть ровной, чистой и сухой, иначе любая неровность </w:t>
      </w:r>
      <w:proofErr w:type="gramStart"/>
      <w:r w:rsidRPr="00702FB4">
        <w:rPr>
          <w:rFonts w:ascii="CorbelRegular" w:hAnsi="CorbelRegular"/>
          <w:color w:val="000000"/>
          <w:sz w:val="23"/>
          <w:szCs w:val="23"/>
        </w:rPr>
        <w:t>в последствии</w:t>
      </w:r>
      <w:proofErr w:type="gramEnd"/>
      <w:r w:rsidRPr="00702FB4">
        <w:rPr>
          <w:rFonts w:ascii="CorbelRegular" w:hAnsi="CorbelRegular"/>
          <w:color w:val="000000"/>
          <w:sz w:val="23"/>
          <w:szCs w:val="23"/>
        </w:rPr>
        <w:t xml:space="preserve"> будет видна. В случае необходимости нанесите на поверхность  основания дополнительный выравнивающий слой. Только после этого можно наносить клей.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Если у вас есть сомнения, проконсультируйтесь у специалиста.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Бетонный пол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Используйте выравнивающий раствор, чтобы заполнить все неровности: выбоины, щели.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Влажность бетонного пола не должна превышать 5% перед тем, как Вы начнёте укладывать дизайн плитку. Пропылесосьте бетонный пол - на нём не должно остаться песка и пыли!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Плиточный пол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Используйте выравнивающий раствор, чтобы и швы, и сами плитки находились на одном уровне.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Желательно для этого нанести дополнительный слой выравнивающего раствора, дать ему высохнуть, затем отшлифовать и пропылесосить несколько раз.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Деревянный пол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Убедитесь, что нигде не торчат гвозди. Закрепите все незакреплённые планки. Зашпаклюйте все швы и щели (поверхность должна быть идеально ровной).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Мягкий пол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 xml:space="preserve">Старое напольное покрытие, например, линолеум, </w:t>
      </w:r>
      <w:proofErr w:type="spellStart"/>
      <w:r w:rsidRPr="00702FB4">
        <w:rPr>
          <w:rFonts w:ascii="CorbelRegular" w:hAnsi="CorbelRegular"/>
          <w:color w:val="000000"/>
          <w:sz w:val="23"/>
          <w:szCs w:val="23"/>
        </w:rPr>
        <w:t>ковролин</w:t>
      </w:r>
      <w:proofErr w:type="spellEnd"/>
      <w:r w:rsidRPr="00702FB4">
        <w:rPr>
          <w:rFonts w:ascii="CorbelRegular" w:hAnsi="CorbelRegular"/>
          <w:color w:val="000000"/>
          <w:sz w:val="23"/>
          <w:szCs w:val="23"/>
        </w:rPr>
        <w:t>, винил, пробковое покрытие, необходимо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снять. Остатки клея - убрать. После этого нанести выравнивающий раствор. Поверхность отшлифовать и пропылесосить.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lastRenderedPageBreak/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Плавающий пол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Если в качестве основания используется фанера или другие виды плавающих полов, то он должен быть уложен минимум за 24 часа до укладки напольного покрытия.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 xml:space="preserve"> На поверхность любого основания необходимо нанести слой </w:t>
      </w:r>
      <w:proofErr w:type="spellStart"/>
      <w:r w:rsidRPr="00702FB4">
        <w:rPr>
          <w:rFonts w:ascii="CorbelRegular" w:hAnsi="CorbelRegular"/>
          <w:color w:val="000000"/>
          <w:sz w:val="23"/>
          <w:szCs w:val="23"/>
        </w:rPr>
        <w:t>праймера</w:t>
      </w:r>
      <w:proofErr w:type="spellEnd"/>
      <w:r w:rsidRPr="00702FB4">
        <w:rPr>
          <w:rFonts w:ascii="CorbelRegular" w:hAnsi="CorbelRegular"/>
          <w:color w:val="000000"/>
          <w:sz w:val="23"/>
          <w:szCs w:val="23"/>
        </w:rPr>
        <w:t xml:space="preserve">. Используйте поролоновый или короткошерстный валик. Соблюдайте время высыхания, рекомендованное производителем (обычно +/- 30 минут). Слой </w:t>
      </w:r>
      <w:proofErr w:type="spellStart"/>
      <w:r w:rsidRPr="00702FB4">
        <w:rPr>
          <w:rFonts w:ascii="CorbelRegular" w:hAnsi="CorbelRegular"/>
          <w:color w:val="000000"/>
          <w:sz w:val="23"/>
          <w:szCs w:val="23"/>
        </w:rPr>
        <w:t>праймера</w:t>
      </w:r>
      <w:proofErr w:type="spellEnd"/>
      <w:r w:rsidRPr="00702FB4">
        <w:rPr>
          <w:rFonts w:ascii="CorbelRegular" w:hAnsi="CorbelRegular"/>
          <w:color w:val="000000"/>
          <w:sz w:val="23"/>
          <w:szCs w:val="23"/>
        </w:rPr>
        <w:t xml:space="preserve"> закроет поры на поверхности основания и обеспечит </w:t>
      </w:r>
      <w:proofErr w:type="gramStart"/>
      <w:r w:rsidRPr="00702FB4">
        <w:rPr>
          <w:rFonts w:ascii="CorbelRegular" w:hAnsi="CorbelRegular"/>
          <w:color w:val="000000"/>
          <w:sz w:val="23"/>
          <w:szCs w:val="23"/>
        </w:rPr>
        <w:t>оптимальную</w:t>
      </w:r>
      <w:proofErr w:type="gramEnd"/>
      <w:r w:rsidRPr="00702FB4">
        <w:rPr>
          <w:rFonts w:ascii="CorbelRegular" w:hAnsi="CorbelRegular"/>
          <w:color w:val="000000"/>
          <w:sz w:val="23"/>
          <w:szCs w:val="23"/>
        </w:rPr>
        <w:t xml:space="preserve"> </w:t>
      </w:r>
      <w:proofErr w:type="spellStart"/>
      <w:r w:rsidRPr="00702FB4">
        <w:rPr>
          <w:rFonts w:ascii="CorbelRegular" w:hAnsi="CorbelRegular"/>
          <w:color w:val="000000"/>
          <w:sz w:val="23"/>
          <w:szCs w:val="23"/>
        </w:rPr>
        <w:t>схватываемость</w:t>
      </w:r>
      <w:proofErr w:type="spellEnd"/>
      <w:r w:rsidRPr="00702FB4">
        <w:rPr>
          <w:rFonts w:ascii="CorbelRegular" w:hAnsi="CorbelRegular"/>
          <w:color w:val="000000"/>
          <w:sz w:val="23"/>
          <w:szCs w:val="23"/>
        </w:rPr>
        <w:t xml:space="preserve"> основания с клеем.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jc w:val="both"/>
        <w:outlineLvl w:val="0"/>
        <w:rPr>
          <w:rFonts w:ascii="Arial" w:hAnsi="Arial" w:cs="Arial"/>
          <w:b/>
          <w:bCs/>
          <w:color w:val="4B4D4C"/>
          <w:kern w:val="36"/>
          <w:sz w:val="20"/>
          <w:szCs w:val="20"/>
        </w:rPr>
      </w:pPr>
      <w:r w:rsidRPr="00702FB4">
        <w:rPr>
          <w:rFonts w:ascii="Arial" w:hAnsi="Arial" w:cs="Arial"/>
          <w:b/>
          <w:bCs/>
          <w:color w:val="4B4D4C"/>
          <w:kern w:val="36"/>
          <w:sz w:val="20"/>
          <w:szCs w:val="20"/>
        </w:rPr>
        <w:t> </w:t>
      </w:r>
      <w:r w:rsidRPr="00702FB4">
        <w:rPr>
          <w:rFonts w:ascii="Arial" w:hAnsi="Arial" w:cs="Arial"/>
          <w:b/>
          <w:bCs/>
          <w:color w:val="0D14BC"/>
          <w:kern w:val="36"/>
          <w:sz w:val="20"/>
          <w:szCs w:val="20"/>
        </w:rPr>
        <w:t>Общая подготовка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Акклиматизация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Дизайн плитка должна акклиматизироваться в течение минимум 24-х часов при комнатной температуре (18 – 22° С). Для этого расположите продукт на полу в небольших стопках.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Температура в помещении должна быть постоянной на протяжении минимум 72 часов. За счёт этого дизайн плитка будет иметь оптимальную эластичность и снижается риск расхождения швов.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Ровная поверхность основания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Поверхность основания, на которую будет осуществляться дизайн плитка, должна быть максимально ровной. Проверить ровность основания можно двухметровой рейкой-уровнем, при этом допускается неровность по краям рейки до 2 мм. В ином случае, могут возникнуть проблемы при укладке.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Отапливаемый пол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Если у вас отапливаемый пол, позаботьтесь о том, чтобы установка и введение в эксплуатацию системы отопления пола была произведена минимум за 4 недели до настилки напольного покрытия. И не включайте отопление пола 24 часа до и после настила дизайн плитки.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Температура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Идеальная температура укладки – комнатная температура (18 - 22° С), и температура поверхности- 15°C. Данные условия должны быть соблюдены в течение минимально 3 дней до укладки и 7 дней после.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Влажность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lastRenderedPageBreak/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Относительная влажность в помещении не должна превышать 65 % (идеальная - 40-60%). Слишком низкая температура и /или высокая влажность приведут к плохому качеству укладки напольного покрытия.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Солнечное освещение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Избегайте прямого попадания солнечных лучей во время и после укладки в течение 48 ч., т.к. солнечные лучи нагревают поверхность пола, что может ухудшить качество укладки.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jc w:val="both"/>
        <w:outlineLvl w:val="0"/>
        <w:rPr>
          <w:rFonts w:ascii="Arial" w:hAnsi="Arial" w:cs="Arial"/>
          <w:b/>
          <w:bCs/>
          <w:color w:val="4B4D4C"/>
          <w:kern w:val="36"/>
          <w:sz w:val="20"/>
          <w:szCs w:val="20"/>
        </w:rPr>
      </w:pPr>
      <w:r w:rsidRPr="00702FB4">
        <w:rPr>
          <w:rFonts w:ascii="Arial" w:hAnsi="Arial" w:cs="Arial"/>
          <w:b/>
          <w:bCs/>
          <w:color w:val="4B4D4C"/>
          <w:kern w:val="36"/>
          <w:sz w:val="20"/>
          <w:szCs w:val="20"/>
        </w:rPr>
        <w:t> </w:t>
      </w:r>
      <w:r w:rsidRPr="00702FB4">
        <w:rPr>
          <w:rFonts w:ascii="Arial" w:hAnsi="Arial" w:cs="Arial"/>
          <w:b/>
          <w:bCs/>
          <w:color w:val="0D14BC"/>
          <w:kern w:val="36"/>
          <w:sz w:val="20"/>
          <w:szCs w:val="20"/>
        </w:rPr>
        <w:t>Настилка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План укладки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Напольное покрытие в виде планок предоставляет неограниченное количество возможностей укладки.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Параллельная, по диагонали, "ёлочка" и так далее. Сделайте заранее рисунок с планом укладки и нанесите соответствующую разметку на подготовленное основание.</w:t>
      </w:r>
    </w:p>
    <w:p w:rsidR="00702FB4" w:rsidRPr="00702FB4" w:rsidRDefault="00702FB4" w:rsidP="00702FB4">
      <w:pPr>
        <w:spacing w:line="360" w:lineRule="atLeast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Клей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 xml:space="preserve">Необходимо использовать специальный клей, предназначенный для ПВХ напольных покрытий. Спросите совета у поставщика клея. Следуйте инструкции производителя клея, при его нанесении. Избегайте двойного нанесения клея. Клей наносится зубчатым шпателем. Рекомендации по клею: </w:t>
      </w:r>
      <w:proofErr w:type="spellStart"/>
      <w:r w:rsidRPr="00702FB4">
        <w:rPr>
          <w:rFonts w:ascii="CorbelRegular" w:hAnsi="CorbelRegular"/>
          <w:color w:val="000000"/>
          <w:sz w:val="23"/>
          <w:szCs w:val="23"/>
        </w:rPr>
        <w:t>Thomsit</w:t>
      </w:r>
      <w:proofErr w:type="spellEnd"/>
      <w:r w:rsidRPr="00702FB4">
        <w:rPr>
          <w:rFonts w:ascii="CorbelRegular" w:hAnsi="CorbelRegular"/>
          <w:color w:val="000000"/>
          <w:sz w:val="23"/>
          <w:szCs w:val="23"/>
        </w:rPr>
        <w:t xml:space="preserve"> K188E, </w:t>
      </w:r>
      <w:proofErr w:type="spellStart"/>
      <w:r w:rsidRPr="00702FB4">
        <w:rPr>
          <w:rFonts w:ascii="CorbelRegular" w:hAnsi="CorbelRegular"/>
          <w:color w:val="000000"/>
          <w:sz w:val="23"/>
          <w:szCs w:val="23"/>
        </w:rPr>
        <w:t>Homakoll</w:t>
      </w:r>
      <w:proofErr w:type="spellEnd"/>
      <w:r w:rsidRPr="00702FB4">
        <w:rPr>
          <w:rFonts w:ascii="CorbelRegular" w:hAnsi="CorbelRegular"/>
          <w:color w:val="000000"/>
          <w:sz w:val="23"/>
          <w:szCs w:val="23"/>
        </w:rPr>
        <w:t xml:space="preserve"> 268, </w:t>
      </w:r>
      <w:proofErr w:type="spellStart"/>
      <w:r w:rsidRPr="00702FB4">
        <w:rPr>
          <w:rFonts w:ascii="CorbelRegular" w:hAnsi="CorbelRegular"/>
          <w:color w:val="000000"/>
          <w:sz w:val="23"/>
          <w:szCs w:val="23"/>
        </w:rPr>
        <w:t>Forbo</w:t>
      </w:r>
      <w:proofErr w:type="spellEnd"/>
      <w:r w:rsidRPr="00702FB4">
        <w:rPr>
          <w:rFonts w:ascii="CorbelRegular" w:hAnsi="CorbelRegular"/>
          <w:color w:val="000000"/>
          <w:sz w:val="23"/>
          <w:szCs w:val="23"/>
        </w:rPr>
        <w:t xml:space="preserve"> 528 </w:t>
      </w:r>
      <w:proofErr w:type="spellStart"/>
      <w:r w:rsidRPr="00702FB4">
        <w:rPr>
          <w:rFonts w:ascii="CorbelRegular" w:hAnsi="CorbelRegular"/>
          <w:color w:val="000000"/>
          <w:sz w:val="23"/>
          <w:szCs w:val="23"/>
        </w:rPr>
        <w:t>Eurostar</w:t>
      </w:r>
      <w:proofErr w:type="spellEnd"/>
      <w:r w:rsidRPr="00702FB4">
        <w:rPr>
          <w:rFonts w:ascii="CorbelRegular" w:hAnsi="CorbelRegular"/>
          <w:color w:val="000000"/>
          <w:sz w:val="23"/>
          <w:szCs w:val="23"/>
        </w:rPr>
        <w:t xml:space="preserve"> </w:t>
      </w:r>
      <w:proofErr w:type="spellStart"/>
      <w:r w:rsidRPr="00702FB4">
        <w:rPr>
          <w:rFonts w:ascii="CorbelRegular" w:hAnsi="CorbelRegular"/>
          <w:color w:val="000000"/>
          <w:sz w:val="23"/>
          <w:szCs w:val="23"/>
        </w:rPr>
        <w:t>Allround</w:t>
      </w:r>
      <w:proofErr w:type="spellEnd"/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Остатки клея необходимо сразу удалять влажной тряпочкой.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Уход после укладки напольного покрытия.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Через 48 часов после укладки, вымойте пол нейтральным моющим средством, и затем протрите полы чистой водой. Используйте только влажную тряпку, не выливайте воду на пол, не оставляйте луж.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Общий уход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Специальная обработка поверхности дизайн плитки делает ненужным специальный уход. Через какое-то время, когда заметны загрязнения, можно использовать специальные средства по уходу за подобным полом, восстанавливающие блеск.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proofErr w:type="gramStart"/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lastRenderedPageBreak/>
        <w:t>Самое</w:t>
      </w:r>
      <w:proofErr w:type="gramEnd"/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 xml:space="preserve"> простое - влажная тряпка, пылесос.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Не выливайте воду на пол, не оставляйте луж, не используйте агрессивных чистящих средств.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”Генеральная” уборка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 </w:t>
      </w:r>
      <w:r w:rsidRPr="00702FB4">
        <w:rPr>
          <w:rFonts w:ascii="CorbelRegular" w:hAnsi="CorbelRegular"/>
          <w:color w:val="000000"/>
          <w:sz w:val="23"/>
          <w:szCs w:val="23"/>
        </w:rPr>
        <w:t>В зависимости от степени загрязнения  можно использовать чистящие продукты для данного рода напольных покрытий. В больших помещениях можно использовать специальные машины для чистки.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  <w:r w:rsidRPr="00702FB4">
        <w:rPr>
          <w:rFonts w:ascii="CorbelRegular" w:hAnsi="CorbelRegular"/>
          <w:b/>
          <w:bCs/>
          <w:color w:val="0D14BC"/>
          <w:sz w:val="23"/>
          <w:szCs w:val="23"/>
        </w:rPr>
        <w:t>Отапливаемый пол</w:t>
      </w:r>
    </w:p>
    <w:p w:rsidR="00702FB4" w:rsidRPr="00702FB4" w:rsidRDefault="00702FB4" w:rsidP="00702FB4">
      <w:pPr>
        <w:spacing w:line="360" w:lineRule="atLeast"/>
        <w:jc w:val="center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 </w:t>
      </w:r>
    </w:p>
    <w:p w:rsidR="00702FB4" w:rsidRPr="00702FB4" w:rsidRDefault="00702FB4" w:rsidP="00702FB4">
      <w:pPr>
        <w:spacing w:line="360" w:lineRule="atLeast"/>
        <w:jc w:val="both"/>
        <w:rPr>
          <w:rFonts w:ascii="CorbelRegular" w:hAnsi="CorbelRegular"/>
          <w:color w:val="000000"/>
          <w:sz w:val="23"/>
          <w:szCs w:val="23"/>
        </w:rPr>
      </w:pPr>
      <w:r w:rsidRPr="00702FB4">
        <w:rPr>
          <w:rFonts w:ascii="CorbelRegular" w:hAnsi="CorbelRegular"/>
          <w:color w:val="000000"/>
          <w:sz w:val="23"/>
          <w:szCs w:val="23"/>
        </w:rPr>
        <w:t>Данное покрытие может укладываться на полы с подогревом (температура поверхности не выше 27°C). </w:t>
      </w:r>
    </w:p>
    <w:p w:rsidR="006D419F" w:rsidRDefault="006D419F">
      <w:bookmarkStart w:id="0" w:name="_GoBack"/>
      <w:bookmarkEnd w:id="0"/>
    </w:p>
    <w:sectPr w:rsidR="006D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B4"/>
    <w:rsid w:val="002B0CD9"/>
    <w:rsid w:val="00435C3E"/>
    <w:rsid w:val="00662931"/>
    <w:rsid w:val="006C0D11"/>
    <w:rsid w:val="006D419F"/>
    <w:rsid w:val="00702FB4"/>
    <w:rsid w:val="0073256E"/>
    <w:rsid w:val="00980B70"/>
    <w:rsid w:val="00A02285"/>
    <w:rsid w:val="00BB244E"/>
    <w:rsid w:val="00DE70CB"/>
    <w:rsid w:val="00E33C7C"/>
    <w:rsid w:val="00E3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Sharikova.N</dc:creator>
  <cp:lastModifiedBy>Sharikova.N</cp:lastModifiedBy>
  <cp:revision>1</cp:revision>
  <dcterms:created xsi:type="dcterms:W3CDTF">2013-05-20T09:59:00Z</dcterms:created>
  <dcterms:modified xsi:type="dcterms:W3CDTF">2013-05-20T10:00:00Z</dcterms:modified>
</cp:coreProperties>
</file>